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E3" w:rsidRPr="00092D7A" w:rsidRDefault="000173E3" w:rsidP="000173E3">
      <w:pPr>
        <w:jc w:val="right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Приложени</w:t>
      </w:r>
      <w:bookmarkStart w:id="0" w:name="_GoBack"/>
      <w:bookmarkEnd w:id="0"/>
      <w:r w:rsidRPr="00092D7A">
        <w:rPr>
          <w:rFonts w:ascii="Times New Roman" w:hAnsi="Times New Roman" w:cs="Times New Roman"/>
          <w:sz w:val="24"/>
          <w:szCs w:val="24"/>
        </w:rPr>
        <w:t>е 1</w:t>
      </w:r>
    </w:p>
    <w:p w:rsidR="000173E3" w:rsidRPr="00092D7A" w:rsidRDefault="000173E3" w:rsidP="000173E3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>Д</w:t>
      </w:r>
      <w:r w:rsidRPr="00092D7A">
        <w:rPr>
          <w:rFonts w:ascii="Times New Roman" w:eastAsia="Times New Roman" w:hAnsi="Times New Roman" w:cs="Times New Roman"/>
          <w:b/>
          <w:sz w:val="24"/>
          <w:szCs w:val="24"/>
        </w:rPr>
        <w:t>иагностика сформированности у дошкольников представлений о правилах дорожного движения</w:t>
      </w:r>
    </w:p>
    <w:p w:rsidR="000173E3" w:rsidRPr="00092D7A" w:rsidRDefault="000173E3" w:rsidP="000173E3">
      <w:pPr>
        <w:spacing w:after="0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Опросник для определения уровня знаний дошкольников </w:t>
      </w:r>
      <w:proofErr w:type="gramStart"/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 безопасности дорожного движения</w:t>
      </w:r>
      <w:r w:rsidRPr="00092D7A">
        <w:rPr>
          <w:rStyle w:val="a4"/>
          <w:rFonts w:ascii="Times New Roman" w:hAnsi="Times New Roman" w:cs="Times New Roman"/>
          <w:sz w:val="24"/>
          <w:szCs w:val="24"/>
        </w:rPr>
        <w:t xml:space="preserve"> по методике </w:t>
      </w:r>
      <w:r w:rsidRPr="00092D7A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Н.И. </w:t>
      </w:r>
      <w:proofErr w:type="spellStart"/>
      <w:r w:rsidRPr="00092D7A">
        <w:rPr>
          <w:rStyle w:val="a4"/>
          <w:rFonts w:ascii="Times New Roman" w:eastAsia="Times New Roman" w:hAnsi="Times New Roman" w:cs="Times New Roman"/>
          <w:sz w:val="24"/>
          <w:szCs w:val="24"/>
        </w:rPr>
        <w:t>Клочано</w:t>
      </w:r>
      <w:r w:rsidRPr="00092D7A">
        <w:rPr>
          <w:rStyle w:val="a4"/>
          <w:rFonts w:ascii="Times New Roman" w:hAnsi="Times New Roman" w:cs="Times New Roman"/>
          <w:sz w:val="24"/>
          <w:szCs w:val="24"/>
        </w:rPr>
        <w:t>ва</w:t>
      </w:r>
      <w:proofErr w:type="spellEnd"/>
    </w:p>
    <w:p w:rsidR="000173E3" w:rsidRPr="00092D7A" w:rsidRDefault="000173E3" w:rsidP="000173E3">
      <w:pPr>
        <w:spacing w:after="0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Style w:val="a5"/>
          <w:rFonts w:ascii="Times New Roman" w:eastAsia="Times New Roman" w:hAnsi="Times New Roman" w:cs="Times New Roman"/>
          <w:color w:val="000000"/>
          <w:sz w:val="24"/>
          <w:szCs w:val="24"/>
        </w:rPr>
        <w:t>Старший дошкольный возраст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 называется часть дороги, по которой едут машины?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 называется часть дороги, отведенная для пешеходов?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3. Кого называют пешеходом?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4. Где безопасно переходить проезжую часть дороги?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5. Как найти место перехода дороги?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6. Как перейти через дорогу?</w:t>
      </w:r>
    </w:p>
    <w:p w:rsidR="000173E3" w:rsidRPr="00092D7A" w:rsidRDefault="000173E3" w:rsidP="000173E3">
      <w:pPr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7. Что обозначают сигналы светофора для пешеходов, водителей?</w:t>
      </w:r>
    </w:p>
    <w:p w:rsidR="000173E3" w:rsidRPr="00092D7A" w:rsidRDefault="000173E3" w:rsidP="000173E3">
      <w:pPr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8. Как нужно переходить улицу вблизи остановки общественного  транспорта?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9. Почему нельзя играть на дороге?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10. Почему по тротуару нельзя ходить «толпой»?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11. Назовите виды транспорта.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12. На каких машинах устанавливают сигнал «Сирена»?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13. Для чего вдоль дорог поставлены знаки?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14. Какие знаки вам известны, что они обозначают?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15. Какие правила необходимо соблюдать пассажиру общественного  транспорта?</w:t>
      </w:r>
    </w:p>
    <w:p w:rsidR="000173E3" w:rsidRPr="00092D7A" w:rsidRDefault="000173E3" w:rsidP="000173E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73E3" w:rsidRPr="00092D7A" w:rsidRDefault="000173E3" w:rsidP="000173E3">
      <w:pPr>
        <w:pStyle w:val="c31"/>
        <w:shd w:val="clear" w:color="auto" w:fill="FFFFFF"/>
        <w:spacing w:before="0" w:beforeAutospacing="0" w:after="0" w:afterAutospacing="0"/>
        <w:jc w:val="center"/>
        <w:rPr>
          <w:rStyle w:val="c5"/>
          <w:bCs/>
          <w:color w:val="000000"/>
          <w:shd w:val="clear" w:color="auto" w:fill="FFFFFF"/>
        </w:rPr>
      </w:pPr>
      <w:r w:rsidRPr="00092D7A">
        <w:rPr>
          <w:rStyle w:val="c5"/>
          <w:bCs/>
          <w:color w:val="000000"/>
          <w:shd w:val="clear" w:color="auto" w:fill="FFFFFF"/>
        </w:rPr>
        <w:t xml:space="preserve">Уровни диагностического исследования по методике  Н.И. </w:t>
      </w:r>
      <w:proofErr w:type="spellStart"/>
      <w:r w:rsidRPr="00092D7A">
        <w:rPr>
          <w:rStyle w:val="c5"/>
          <w:bCs/>
          <w:color w:val="000000"/>
          <w:shd w:val="clear" w:color="auto" w:fill="FFFFFF"/>
        </w:rPr>
        <w:t>Замалеевой</w:t>
      </w:r>
      <w:proofErr w:type="spellEnd"/>
    </w:p>
    <w:p w:rsidR="000173E3" w:rsidRPr="00092D7A" w:rsidRDefault="000173E3" w:rsidP="000173E3">
      <w:pPr>
        <w:pStyle w:val="c4"/>
        <w:shd w:val="clear" w:color="auto" w:fill="FFFFFF"/>
        <w:spacing w:before="0" w:beforeAutospacing="0" w:after="0" w:afterAutospacing="0"/>
        <w:rPr>
          <w:rStyle w:val="c5"/>
          <w:b/>
          <w:bCs/>
          <w:i/>
          <w:iCs/>
          <w:color w:val="000000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44"/>
        <w:gridCol w:w="3051"/>
      </w:tblGrid>
      <w:tr w:rsidR="000173E3" w:rsidRPr="00092D7A" w:rsidTr="003A6F2F">
        <w:trPr>
          <w:trHeight w:val="302"/>
        </w:trPr>
        <w:tc>
          <w:tcPr>
            <w:tcW w:w="9747" w:type="dxa"/>
            <w:gridSpan w:val="3"/>
            <w:tcBorders>
              <w:bottom w:val="single" w:sz="4" w:space="0" w:color="auto"/>
            </w:tcBorders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jc w:val="center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  <w:t>Уровни</w:t>
            </w:r>
          </w:p>
        </w:tc>
      </w:tr>
      <w:tr w:rsidR="000173E3" w:rsidRPr="00092D7A" w:rsidTr="003A6F2F">
        <w:trPr>
          <w:trHeight w:val="451"/>
        </w:trPr>
        <w:tc>
          <w:tcPr>
            <w:tcW w:w="3652" w:type="dxa"/>
            <w:tcBorders>
              <w:top w:val="single" w:sz="4" w:space="0" w:color="auto"/>
            </w:tcBorders>
          </w:tcPr>
          <w:p w:rsidR="000173E3" w:rsidRPr="00092D7A" w:rsidRDefault="000173E3" w:rsidP="003A6F2F">
            <w:pPr>
              <w:pStyle w:val="c4"/>
              <w:spacing w:after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  <w:t>низкий</w:t>
            </w:r>
          </w:p>
        </w:tc>
        <w:tc>
          <w:tcPr>
            <w:tcW w:w="3044" w:type="dxa"/>
            <w:tcBorders>
              <w:top w:val="single" w:sz="4" w:space="0" w:color="auto"/>
            </w:tcBorders>
          </w:tcPr>
          <w:p w:rsidR="000173E3" w:rsidRPr="00092D7A" w:rsidRDefault="000173E3" w:rsidP="003A6F2F">
            <w:pPr>
              <w:pStyle w:val="c4"/>
              <w:spacing w:after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  <w:t>средний</w:t>
            </w:r>
          </w:p>
        </w:tc>
        <w:tc>
          <w:tcPr>
            <w:tcW w:w="3051" w:type="dxa"/>
            <w:tcBorders>
              <w:top w:val="single" w:sz="4" w:space="0" w:color="auto"/>
            </w:tcBorders>
          </w:tcPr>
          <w:p w:rsidR="000173E3" w:rsidRPr="00092D7A" w:rsidRDefault="000173E3" w:rsidP="003A6F2F">
            <w:pPr>
              <w:pStyle w:val="c4"/>
              <w:spacing w:after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  <w:t>высокий</w:t>
            </w:r>
          </w:p>
        </w:tc>
      </w:tr>
      <w:tr w:rsidR="000173E3" w:rsidRPr="00092D7A" w:rsidTr="003A6F2F">
        <w:tc>
          <w:tcPr>
            <w:tcW w:w="3652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Не проявляет интерес к образовательной деятельности по ПДД;</w:t>
            </w:r>
          </w:p>
        </w:tc>
        <w:tc>
          <w:tcPr>
            <w:tcW w:w="3044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Проявляет избирательный интерес к образовательной деятельности  по ПДД</w:t>
            </w:r>
          </w:p>
        </w:tc>
        <w:tc>
          <w:tcPr>
            <w:tcW w:w="3051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проявляет интерес к образовательной деятельности по ПДД на протяжении всего занятия</w:t>
            </w:r>
          </w:p>
        </w:tc>
      </w:tr>
      <w:tr w:rsidR="000173E3" w:rsidRPr="00092D7A" w:rsidTr="003A6F2F">
        <w:tc>
          <w:tcPr>
            <w:tcW w:w="3652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навыки по ПДД – не сформированы</w:t>
            </w:r>
          </w:p>
        </w:tc>
        <w:tc>
          <w:tcPr>
            <w:tcW w:w="3044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по ПДД навыки сформированы</w:t>
            </w:r>
          </w:p>
        </w:tc>
        <w:tc>
          <w:tcPr>
            <w:tcW w:w="3051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 xml:space="preserve">по ПДД навыки сформированы </w:t>
            </w:r>
          </w:p>
        </w:tc>
      </w:tr>
      <w:tr w:rsidR="000173E3" w:rsidRPr="00092D7A" w:rsidTr="003A6F2F">
        <w:tc>
          <w:tcPr>
            <w:tcW w:w="3652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речевой негативизм;</w:t>
            </w:r>
          </w:p>
        </w:tc>
        <w:tc>
          <w:tcPr>
            <w:tcW w:w="3044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Cs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bCs/>
                <w:iCs/>
                <w:color w:val="000000"/>
                <w:shd w:val="clear" w:color="auto" w:fill="FFFFFF"/>
              </w:rPr>
              <w:t>Речь удовлетворительная</w:t>
            </w:r>
          </w:p>
        </w:tc>
        <w:tc>
          <w:tcPr>
            <w:tcW w:w="3051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 xml:space="preserve"> Речь развита хорошо</w:t>
            </w:r>
          </w:p>
        </w:tc>
      </w:tr>
      <w:tr w:rsidR="000173E3" w:rsidRPr="00092D7A" w:rsidTr="003A6F2F">
        <w:tc>
          <w:tcPr>
            <w:tcW w:w="3652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отказ от выполнения заданий, проявляет упрямство.</w:t>
            </w:r>
          </w:p>
        </w:tc>
        <w:tc>
          <w:tcPr>
            <w:tcW w:w="3044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иногда полученные знания в практической деятельности использует</w:t>
            </w:r>
          </w:p>
        </w:tc>
        <w:tc>
          <w:tcPr>
            <w:tcW w:w="3051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Использует полученные знания в практической деятельности</w:t>
            </w:r>
          </w:p>
        </w:tc>
      </w:tr>
      <w:tr w:rsidR="000173E3" w:rsidRPr="00092D7A" w:rsidTr="003A6F2F">
        <w:tc>
          <w:tcPr>
            <w:tcW w:w="3652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Представления об окружающем не сформированы.</w:t>
            </w:r>
          </w:p>
        </w:tc>
        <w:tc>
          <w:tcPr>
            <w:tcW w:w="3044" w:type="dxa"/>
          </w:tcPr>
          <w:p w:rsidR="000173E3" w:rsidRPr="00092D7A" w:rsidRDefault="000173E3" w:rsidP="003A6F2F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Представления об окружающем есть, путается в понятиях.</w:t>
            </w:r>
          </w:p>
        </w:tc>
        <w:tc>
          <w:tcPr>
            <w:tcW w:w="3051" w:type="dxa"/>
          </w:tcPr>
          <w:p w:rsidR="000173E3" w:rsidRPr="00092D7A" w:rsidRDefault="000173E3" w:rsidP="003A6F2F">
            <w:pPr>
              <w:pStyle w:val="c4"/>
              <w:spacing w:before="0" w:beforeAutospacing="0" w:after="0" w:afterAutospacing="0"/>
              <w:rPr>
                <w:rStyle w:val="c5"/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092D7A">
              <w:rPr>
                <w:rStyle w:val="c5"/>
                <w:color w:val="000000"/>
                <w:shd w:val="clear" w:color="auto" w:fill="FFFFFF"/>
              </w:rPr>
              <w:t>Прочные знания об окружающем мире</w:t>
            </w:r>
          </w:p>
        </w:tc>
      </w:tr>
    </w:tbl>
    <w:p w:rsidR="000173E3" w:rsidRPr="00092D7A" w:rsidRDefault="000173E3" w:rsidP="000173E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173E3" w:rsidRPr="00092D7A" w:rsidRDefault="000173E3" w:rsidP="000173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>«3»</w:t>
      </w:r>
      <w:r w:rsidRPr="00092D7A">
        <w:rPr>
          <w:rFonts w:ascii="Times New Roman" w:hAnsi="Times New Roman" w:cs="Times New Roman"/>
          <w:sz w:val="24"/>
          <w:szCs w:val="24"/>
        </w:rPr>
        <w:t xml:space="preserve"> - высокий уровень сформированности познавательного интереса,</w:t>
      </w:r>
    </w:p>
    <w:p w:rsidR="000173E3" w:rsidRPr="00092D7A" w:rsidRDefault="000173E3" w:rsidP="000173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 xml:space="preserve">«2» - </w:t>
      </w:r>
      <w:r w:rsidRPr="00092D7A">
        <w:rPr>
          <w:rFonts w:ascii="Times New Roman" w:hAnsi="Times New Roman" w:cs="Times New Roman"/>
          <w:sz w:val="24"/>
          <w:szCs w:val="24"/>
        </w:rPr>
        <w:t xml:space="preserve">средний уровень;  </w:t>
      </w:r>
    </w:p>
    <w:p w:rsidR="000173E3" w:rsidRDefault="000173E3" w:rsidP="000173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>«1»</w:t>
      </w:r>
      <w:r w:rsidRPr="00092D7A">
        <w:rPr>
          <w:rFonts w:ascii="Times New Roman" w:hAnsi="Times New Roman" w:cs="Times New Roman"/>
          <w:sz w:val="24"/>
          <w:szCs w:val="24"/>
        </w:rPr>
        <w:t xml:space="preserve"> - низкий уровень.</w:t>
      </w:r>
    </w:p>
    <w:p w:rsidR="000173E3" w:rsidRDefault="000173E3" w:rsidP="000173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4BA9" w:rsidRDefault="00EA4BA9"/>
    <w:sectPr w:rsidR="00EA4BA9" w:rsidSect="000173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E3" w:rsidRDefault="000173E3" w:rsidP="000173E3">
      <w:pPr>
        <w:spacing w:after="0" w:line="240" w:lineRule="auto"/>
      </w:pPr>
      <w:r>
        <w:separator/>
      </w:r>
    </w:p>
  </w:endnote>
  <w:endnote w:type="continuationSeparator" w:id="0">
    <w:p w:rsidR="000173E3" w:rsidRDefault="000173E3" w:rsidP="0001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E3" w:rsidRDefault="000173E3" w:rsidP="000173E3">
      <w:pPr>
        <w:spacing w:after="0" w:line="240" w:lineRule="auto"/>
      </w:pPr>
      <w:r>
        <w:separator/>
      </w:r>
    </w:p>
  </w:footnote>
  <w:footnote w:type="continuationSeparator" w:id="0">
    <w:p w:rsidR="000173E3" w:rsidRDefault="000173E3" w:rsidP="00017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E3"/>
    <w:rsid w:val="000173E3"/>
    <w:rsid w:val="00C70F18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qFormat/>
    <w:rsid w:val="000173E3"/>
    <w:rPr>
      <w:i/>
      <w:iCs/>
    </w:rPr>
  </w:style>
  <w:style w:type="character" w:customStyle="1" w:styleId="c5">
    <w:name w:val="c5"/>
    <w:basedOn w:val="a0"/>
    <w:rsid w:val="000173E3"/>
  </w:style>
  <w:style w:type="paragraph" w:customStyle="1" w:styleId="c4">
    <w:name w:val="c4"/>
    <w:basedOn w:val="a"/>
    <w:rsid w:val="0001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1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0173E3"/>
    <w:rPr>
      <w:b/>
      <w:bCs/>
    </w:rPr>
  </w:style>
  <w:style w:type="paragraph" w:styleId="a6">
    <w:name w:val="header"/>
    <w:basedOn w:val="a"/>
    <w:link w:val="a7"/>
    <w:uiPriority w:val="99"/>
    <w:unhideWhenUsed/>
    <w:rsid w:val="00017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3E3"/>
  </w:style>
  <w:style w:type="paragraph" w:styleId="a8">
    <w:name w:val="footer"/>
    <w:basedOn w:val="a"/>
    <w:link w:val="a9"/>
    <w:uiPriority w:val="99"/>
    <w:unhideWhenUsed/>
    <w:rsid w:val="00017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qFormat/>
    <w:rsid w:val="000173E3"/>
    <w:rPr>
      <w:i/>
      <w:iCs/>
    </w:rPr>
  </w:style>
  <w:style w:type="character" w:customStyle="1" w:styleId="c5">
    <w:name w:val="c5"/>
    <w:basedOn w:val="a0"/>
    <w:rsid w:val="000173E3"/>
  </w:style>
  <w:style w:type="paragraph" w:customStyle="1" w:styleId="c4">
    <w:name w:val="c4"/>
    <w:basedOn w:val="a"/>
    <w:rsid w:val="0001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1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0173E3"/>
    <w:rPr>
      <w:b/>
      <w:bCs/>
    </w:rPr>
  </w:style>
  <w:style w:type="paragraph" w:styleId="a6">
    <w:name w:val="header"/>
    <w:basedOn w:val="a"/>
    <w:link w:val="a7"/>
    <w:uiPriority w:val="99"/>
    <w:unhideWhenUsed/>
    <w:rsid w:val="00017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3E3"/>
  </w:style>
  <w:style w:type="paragraph" w:styleId="a8">
    <w:name w:val="footer"/>
    <w:basedOn w:val="a"/>
    <w:link w:val="a9"/>
    <w:uiPriority w:val="99"/>
    <w:unhideWhenUsed/>
    <w:rsid w:val="00017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1</cp:revision>
  <dcterms:created xsi:type="dcterms:W3CDTF">2018-11-19T00:41:00Z</dcterms:created>
  <dcterms:modified xsi:type="dcterms:W3CDTF">2018-11-19T00:51:00Z</dcterms:modified>
</cp:coreProperties>
</file>